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239" w:rsidRDefault="00E62239" w:rsidP="00E62239">
      <w:pPr>
        <w:rPr>
          <w:rFonts w:ascii="Arial Narrow" w:hAnsi="Arial Narrow" w:cs="Georgia"/>
          <w:b/>
          <w:szCs w:val="28"/>
        </w:rPr>
      </w:pPr>
    </w:p>
    <w:tbl>
      <w:tblPr>
        <w:tblStyle w:val="TableGrid"/>
        <w:tblW w:w="0" w:type="auto"/>
        <w:tblLook w:val="00BF"/>
      </w:tblPr>
      <w:tblGrid>
        <w:gridCol w:w="2754"/>
        <w:gridCol w:w="2754"/>
        <w:gridCol w:w="2754"/>
        <w:gridCol w:w="2754"/>
      </w:tblGrid>
      <w:tr w:rsidR="00E62239">
        <w:tc>
          <w:tcPr>
            <w:tcW w:w="2754" w:type="dxa"/>
          </w:tcPr>
          <w:p w:rsidR="00E62239" w:rsidRDefault="00E62239" w:rsidP="00E62239">
            <w:pPr>
              <w:rPr>
                <w:rFonts w:ascii="Arial Narrow" w:hAnsi="Arial Narrow" w:cs="Georgia"/>
                <w:b/>
                <w:szCs w:val="28"/>
              </w:rPr>
            </w:pPr>
            <w:r>
              <w:rPr>
                <w:rFonts w:ascii="Arial Narrow" w:hAnsi="Arial Narrow" w:cs="Georgia"/>
                <w:b/>
                <w:szCs w:val="28"/>
              </w:rPr>
              <w:t>Reader</w:t>
            </w:r>
          </w:p>
        </w:tc>
        <w:tc>
          <w:tcPr>
            <w:tcW w:w="2754" w:type="dxa"/>
          </w:tcPr>
          <w:p w:rsidR="00E62239" w:rsidRDefault="00E62239" w:rsidP="00E62239">
            <w:pPr>
              <w:rPr>
                <w:rFonts w:ascii="Arial Narrow" w:hAnsi="Arial Narrow" w:cs="Georgia"/>
                <w:b/>
                <w:szCs w:val="28"/>
              </w:rPr>
            </w:pPr>
            <w:r>
              <w:rPr>
                <w:rFonts w:ascii="Arial Narrow" w:hAnsi="Arial Narrow" w:cs="Georgia"/>
                <w:b/>
                <w:szCs w:val="28"/>
              </w:rPr>
              <w:t>Scribe</w:t>
            </w:r>
          </w:p>
        </w:tc>
        <w:tc>
          <w:tcPr>
            <w:tcW w:w="2754" w:type="dxa"/>
          </w:tcPr>
          <w:p w:rsidR="00E62239" w:rsidRDefault="00E62239" w:rsidP="00E62239">
            <w:pPr>
              <w:rPr>
                <w:rFonts w:ascii="Arial Narrow" w:hAnsi="Arial Narrow" w:cs="Georgia"/>
                <w:b/>
                <w:szCs w:val="28"/>
              </w:rPr>
            </w:pPr>
            <w:r>
              <w:rPr>
                <w:rFonts w:ascii="Arial Narrow" w:hAnsi="Arial Narrow" w:cs="Georgia"/>
                <w:b/>
                <w:szCs w:val="28"/>
              </w:rPr>
              <w:t>Questioner</w:t>
            </w:r>
          </w:p>
        </w:tc>
        <w:tc>
          <w:tcPr>
            <w:tcW w:w="2754" w:type="dxa"/>
          </w:tcPr>
          <w:p w:rsidR="00E62239" w:rsidRDefault="00E62239" w:rsidP="00E62239">
            <w:pPr>
              <w:rPr>
                <w:rFonts w:ascii="Arial Narrow" w:hAnsi="Arial Narrow" w:cs="Georgia"/>
                <w:b/>
                <w:szCs w:val="28"/>
              </w:rPr>
            </w:pPr>
            <w:r>
              <w:rPr>
                <w:rFonts w:ascii="Arial Narrow" w:hAnsi="Arial Narrow" w:cs="Georgia"/>
                <w:b/>
                <w:szCs w:val="28"/>
              </w:rPr>
              <w:t>Group Leader</w:t>
            </w:r>
          </w:p>
        </w:tc>
      </w:tr>
      <w:tr w:rsidR="00E62239">
        <w:tc>
          <w:tcPr>
            <w:tcW w:w="2754" w:type="dxa"/>
          </w:tcPr>
          <w:p w:rsidR="00E62239" w:rsidRPr="00E62239" w:rsidRDefault="00E62239" w:rsidP="00E62239">
            <w:pPr>
              <w:rPr>
                <w:rFonts w:ascii="Arial Narrow" w:hAnsi="Arial Narrow" w:cs="Georgia"/>
                <w:szCs w:val="28"/>
              </w:rPr>
            </w:pPr>
            <w:r>
              <w:rPr>
                <w:rFonts w:ascii="Arial Narrow" w:hAnsi="Arial Narrow" w:cs="Georgia"/>
                <w:szCs w:val="28"/>
              </w:rPr>
              <w:t>Reads the article aloud while other read it silently to themselves</w:t>
            </w:r>
          </w:p>
        </w:tc>
        <w:tc>
          <w:tcPr>
            <w:tcW w:w="2754" w:type="dxa"/>
          </w:tcPr>
          <w:p w:rsidR="00E62239" w:rsidRPr="00E62239" w:rsidRDefault="00E62239" w:rsidP="00E62239">
            <w:pPr>
              <w:rPr>
                <w:rFonts w:ascii="Arial Narrow" w:hAnsi="Arial Narrow" w:cs="Georgia"/>
                <w:szCs w:val="28"/>
              </w:rPr>
            </w:pPr>
            <w:r>
              <w:rPr>
                <w:rFonts w:ascii="Arial Narrow" w:hAnsi="Arial Narrow" w:cs="Georgia"/>
                <w:szCs w:val="28"/>
              </w:rPr>
              <w:t>Writes down the groups answers to the questions</w:t>
            </w:r>
          </w:p>
        </w:tc>
        <w:tc>
          <w:tcPr>
            <w:tcW w:w="2754" w:type="dxa"/>
          </w:tcPr>
          <w:p w:rsidR="00E62239" w:rsidRPr="00E62239" w:rsidRDefault="00E62239" w:rsidP="00E62239">
            <w:pPr>
              <w:rPr>
                <w:rFonts w:ascii="Arial Narrow" w:hAnsi="Arial Narrow" w:cs="Georgia"/>
                <w:szCs w:val="28"/>
              </w:rPr>
            </w:pPr>
            <w:r>
              <w:rPr>
                <w:rFonts w:ascii="Arial Narrow" w:hAnsi="Arial Narrow" w:cs="Georgia"/>
                <w:szCs w:val="28"/>
              </w:rPr>
              <w:t>Reads the questions aloud to the group</w:t>
            </w:r>
          </w:p>
        </w:tc>
        <w:tc>
          <w:tcPr>
            <w:tcW w:w="2754" w:type="dxa"/>
          </w:tcPr>
          <w:p w:rsidR="00E62239" w:rsidRPr="00E62239" w:rsidRDefault="00E62239" w:rsidP="00E62239">
            <w:pPr>
              <w:rPr>
                <w:rFonts w:ascii="Arial Narrow" w:hAnsi="Arial Narrow" w:cs="Georgia"/>
                <w:szCs w:val="28"/>
              </w:rPr>
            </w:pPr>
            <w:r>
              <w:rPr>
                <w:rFonts w:ascii="Arial Narrow" w:hAnsi="Arial Narrow" w:cs="Georgia"/>
                <w:szCs w:val="28"/>
              </w:rPr>
              <w:t>Asks any questions to the teacher, makes sure all parties are doing their jobs</w:t>
            </w:r>
          </w:p>
        </w:tc>
      </w:tr>
    </w:tbl>
    <w:p w:rsidR="00E62239" w:rsidRDefault="00E62239" w:rsidP="00E62239">
      <w:pPr>
        <w:rPr>
          <w:rFonts w:ascii="Arial Narrow" w:hAnsi="Arial Narrow" w:cs="Georgia"/>
          <w:b/>
          <w:szCs w:val="28"/>
        </w:rPr>
      </w:pPr>
    </w:p>
    <w:p w:rsidR="00E62239" w:rsidRDefault="00E62239" w:rsidP="00E62239">
      <w:pPr>
        <w:rPr>
          <w:rFonts w:ascii="Arial Narrow" w:hAnsi="Arial Narrow" w:cs="Georgia"/>
          <w:b/>
          <w:szCs w:val="28"/>
        </w:rPr>
      </w:pPr>
    </w:p>
    <w:p w:rsidR="00E62239" w:rsidRDefault="00E62239" w:rsidP="00E62239">
      <w:pPr>
        <w:rPr>
          <w:rFonts w:ascii="Arial Narrow" w:hAnsi="Arial Narrow" w:cs="Georgia"/>
          <w:b/>
          <w:szCs w:val="28"/>
        </w:rPr>
      </w:pPr>
      <w:r>
        <w:rPr>
          <w:rFonts w:ascii="Arial Narrow" w:hAnsi="Arial Narrow" w:cs="Georgia"/>
          <w:b/>
          <w:szCs w:val="28"/>
        </w:rPr>
        <w:t>With your groups, answer these questions on a piece of a lined paper.</w:t>
      </w:r>
    </w:p>
    <w:p w:rsidR="00E62239" w:rsidRPr="00E62239" w:rsidRDefault="00E62239" w:rsidP="00E62239">
      <w:pPr>
        <w:spacing w:line="360" w:lineRule="auto"/>
        <w:rPr>
          <w:rFonts w:ascii="Arial Narrow" w:hAnsi="Arial Narrow" w:cs="Georgia"/>
          <w:b/>
          <w:szCs w:val="28"/>
        </w:rPr>
      </w:pPr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a. When did Kansas first “ignite” a national debate on the teaching of evolution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b. What may new science standards require of Kansas teachers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c. Where did the 1925 Scopes Monkey Trial take place?  </w:t>
      </w:r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d. What is “intelligent design,” as defined by the article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e. Why did no defenders of Darwinism testify at the hearings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f. Who called the hearings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g. What measures did Ohio adapt in 2002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h. Legislators in which states have recently introduced similar bills?  </w:t>
      </w:r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proofErr w:type="spellStart"/>
      <w:r w:rsidRPr="00FE369B">
        <w:rPr>
          <w:rFonts w:ascii="Arial Narrow" w:hAnsi="Arial Narrow" w:cs="Georgia"/>
          <w:szCs w:val="28"/>
        </w:rPr>
        <w:t>i</w:t>
      </w:r>
      <w:proofErr w:type="spellEnd"/>
      <w:r w:rsidRPr="00FE369B">
        <w:rPr>
          <w:rFonts w:ascii="Arial Narrow" w:hAnsi="Arial Narrow" w:cs="Georgia"/>
          <w:szCs w:val="28"/>
        </w:rPr>
        <w:t>. In how many states are residents currently challenging the teaching of evolution on the local level?  </w:t>
      </w:r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j. Do the standards proposed for Kansas refer to intelligent design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k. What is creationism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proofErr w:type="gramStart"/>
      <w:r w:rsidRPr="00FE369B">
        <w:rPr>
          <w:rFonts w:ascii="Arial Narrow" w:hAnsi="Arial Narrow" w:cs="Georgia"/>
          <w:szCs w:val="28"/>
        </w:rPr>
        <w:t>l</w:t>
      </w:r>
      <w:proofErr w:type="gramEnd"/>
      <w:r w:rsidRPr="00FE369B">
        <w:rPr>
          <w:rFonts w:ascii="Arial Narrow" w:hAnsi="Arial Narrow" w:cs="Georgia"/>
          <w:szCs w:val="28"/>
        </w:rPr>
        <w:t>. When were Kansas state standards last under review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m. What did conservatives on the school board then do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n. How would the new state standards change the definition of science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o. What body is generally responsible for “</w:t>
      </w:r>
      <w:proofErr w:type="spellStart"/>
      <w:r w:rsidRPr="00FE369B">
        <w:rPr>
          <w:rFonts w:ascii="Arial Narrow" w:hAnsi="Arial Narrow" w:cs="Georgia"/>
          <w:szCs w:val="28"/>
        </w:rPr>
        <w:t>devis</w:t>
      </w:r>
      <w:proofErr w:type="spellEnd"/>
      <w:r w:rsidRPr="00FE369B">
        <w:rPr>
          <w:rFonts w:ascii="Arial Narrow" w:hAnsi="Arial Narrow" w:cs="Georgia"/>
          <w:szCs w:val="28"/>
        </w:rPr>
        <w:t>[</w:t>
      </w:r>
      <w:proofErr w:type="spellStart"/>
      <w:r w:rsidRPr="00FE369B">
        <w:rPr>
          <w:rFonts w:ascii="Arial Narrow" w:hAnsi="Arial Narrow" w:cs="Georgia"/>
          <w:szCs w:val="28"/>
        </w:rPr>
        <w:t>ing</w:t>
      </w:r>
      <w:proofErr w:type="spellEnd"/>
      <w:r w:rsidRPr="00FE369B">
        <w:rPr>
          <w:rFonts w:ascii="Arial Narrow" w:hAnsi="Arial Narrow" w:cs="Georgia"/>
          <w:szCs w:val="28"/>
        </w:rPr>
        <w:t>] curriculums” in Kansas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p. What did the experts testifying on May 5 argue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q. How did most of the experts respond when asked if they believed Homo sapiens “descended from pre-hominids”?  </w:t>
      </w:r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 xml:space="preserve">r. How old did they typically suggest the earth was? </w:t>
      </w:r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s. How did anti-evolution scientists “try to undermine the notion that all species had a common ancestry”?  </w:t>
      </w:r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t. What evidence did they offer of a “designed universe”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u. What film did Dr. William S. Harris mention as support for “intelligent design”?  </w:t>
      </w:r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>v. Why does Linda Holloway suggest that pro-evolution experts were unwilling to testify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E62239" w:rsidRPr="00FE369B" w:rsidRDefault="00E62239" w:rsidP="00E62239">
      <w:pPr>
        <w:spacing w:line="360" w:lineRule="auto"/>
        <w:rPr>
          <w:rFonts w:ascii="Arial Narrow" w:hAnsi="Arial Narrow" w:cs="Georgia"/>
          <w:szCs w:val="28"/>
        </w:rPr>
      </w:pPr>
      <w:r w:rsidRPr="00FE369B">
        <w:rPr>
          <w:rFonts w:ascii="Arial Narrow" w:hAnsi="Arial Narrow" w:cs="Georgia"/>
          <w:szCs w:val="28"/>
        </w:rPr>
        <w:t xml:space="preserve">w. Does Erica </w:t>
      </w:r>
      <w:proofErr w:type="spellStart"/>
      <w:r w:rsidRPr="00FE369B">
        <w:rPr>
          <w:rFonts w:ascii="Arial Narrow" w:hAnsi="Arial Narrow" w:cs="Georgia"/>
          <w:szCs w:val="28"/>
        </w:rPr>
        <w:t>Heikl</w:t>
      </w:r>
      <w:proofErr w:type="spellEnd"/>
      <w:r w:rsidRPr="00FE369B">
        <w:rPr>
          <w:rFonts w:ascii="Arial Narrow" w:hAnsi="Arial Narrow" w:cs="Georgia"/>
          <w:szCs w:val="28"/>
        </w:rPr>
        <w:t xml:space="preserve"> believe in evolution</w:t>
      </w:r>
      <w:proofErr w:type="gramStart"/>
      <w:r w:rsidRPr="00FE369B">
        <w:rPr>
          <w:rFonts w:ascii="Arial Narrow" w:hAnsi="Arial Narrow" w:cs="Georgia"/>
          <w:szCs w:val="28"/>
        </w:rPr>
        <w:t>? </w:t>
      </w:r>
      <w:proofErr w:type="gramEnd"/>
    </w:p>
    <w:p w:rsidR="00BD0D5E" w:rsidRDefault="00E62239" w:rsidP="00E62239">
      <w:pPr>
        <w:spacing w:line="360" w:lineRule="auto"/>
      </w:pPr>
      <w:r w:rsidRPr="00FE369B">
        <w:rPr>
          <w:rFonts w:ascii="Arial Narrow" w:hAnsi="Arial Narrow" w:cs="Georgia"/>
          <w:szCs w:val="28"/>
        </w:rPr>
        <w:t>x. Why does she believe that students should hear challenges of evolution as part of the curriculum?</w:t>
      </w:r>
    </w:p>
    <w:sectPr w:rsidR="00BD0D5E" w:rsidSect="00E62239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2239"/>
    <w:rsid w:val="00E62239"/>
  </w:rsids>
  <m:mathPr>
    <m:mathFont m:val="DINCond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2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622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2012-01-10T13:58:00Z</dcterms:created>
  <dcterms:modified xsi:type="dcterms:W3CDTF">2012-01-10T14:00:00Z</dcterms:modified>
</cp:coreProperties>
</file>